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CDA" w:rsidRDefault="00E71C39" w:rsidP="00E71C39">
      <w:pPr>
        <w:spacing w:line="276" w:lineRule="auto"/>
        <w:ind w:left="-851"/>
        <w:rPr>
          <w:rFonts w:ascii="Sylfaen" w:hAnsi="Sylfaen"/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</w:rPr>
        <w:t>ტექნიკური დავალება</w:t>
      </w:r>
    </w:p>
    <w:p w:rsidR="00E71C39" w:rsidRDefault="00E71C39" w:rsidP="00E71C39">
      <w:pPr>
        <w:spacing w:line="276" w:lineRule="auto"/>
        <w:ind w:left="-851"/>
        <w:jc w:val="center"/>
        <w:rPr>
          <w:rFonts w:ascii="Sylfaen" w:hAnsi="Sylfaen"/>
          <w:b/>
          <w:bCs/>
          <w:sz w:val="24"/>
          <w:szCs w:val="24"/>
        </w:rPr>
      </w:pP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6</m:t>
        </m:r>
        <m:r>
          <m:rPr>
            <m:sty m:val="b"/>
          </m:rPr>
          <w:rPr>
            <w:rFonts w:ascii="Cambria Math" w:hAnsi="Cambria Math"/>
            <w:sz w:val="24"/>
            <w:szCs w:val="24"/>
            <w:lang w:val="en-US"/>
          </w:rPr>
          <m:t>kV.</m:t>
        </m:r>
      </m:oMath>
      <w:r w:rsidRPr="002E749F">
        <w:rPr>
          <w:rFonts w:ascii="Sylfaen" w:hAnsi="Sylfaen"/>
          <w:b/>
          <w:bCs/>
          <w:sz w:val="24"/>
          <w:szCs w:val="24"/>
          <w:lang w:val="ru-RU"/>
        </w:rPr>
        <w:t xml:space="preserve"> </w:t>
      </w:r>
      <w:r w:rsidRPr="002E749F">
        <w:rPr>
          <w:rFonts w:ascii="Sylfaen" w:hAnsi="Sylfaen"/>
          <w:b/>
          <w:bCs/>
          <w:sz w:val="24"/>
          <w:szCs w:val="24"/>
        </w:rPr>
        <w:t xml:space="preserve"> </w:t>
      </w:r>
      <w:r w:rsidRPr="002E749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2E749F">
        <w:rPr>
          <w:rFonts w:ascii="Sylfaen" w:hAnsi="Sylfaen"/>
          <w:b/>
          <w:bCs/>
          <w:sz w:val="24"/>
          <w:szCs w:val="24"/>
        </w:rPr>
        <w:t>უჯ</w:t>
      </w:r>
      <w:r>
        <w:rPr>
          <w:rFonts w:ascii="Sylfaen" w:hAnsi="Sylfaen"/>
          <w:b/>
          <w:bCs/>
          <w:sz w:val="24"/>
          <w:szCs w:val="24"/>
        </w:rPr>
        <w:t>რედების რეაბილიტაცია</w:t>
      </w:r>
      <w:r w:rsidR="000763F6">
        <w:rPr>
          <w:rFonts w:ascii="Sylfaen" w:hAnsi="Sylfaen"/>
          <w:b/>
          <w:bCs/>
          <w:sz w:val="24"/>
          <w:szCs w:val="24"/>
        </w:rPr>
        <w:t xml:space="preserve"> </w:t>
      </w:r>
    </w:p>
    <w:p w:rsidR="002E749F" w:rsidRPr="002E749F" w:rsidRDefault="002E749F" w:rsidP="00284CDA">
      <w:pPr>
        <w:spacing w:line="276" w:lineRule="auto"/>
        <w:ind w:left="-851"/>
        <w:jc w:val="center"/>
        <w:rPr>
          <w:b/>
          <w:bCs/>
          <w:i/>
          <w:sz w:val="24"/>
          <w:szCs w:val="24"/>
        </w:rPr>
      </w:pPr>
    </w:p>
    <w:p w:rsidR="00E11942" w:rsidRPr="00C564F5" w:rsidRDefault="00C564F5" w:rsidP="00C564F5">
      <w:pPr>
        <w:spacing w:line="276" w:lineRule="auto"/>
        <w:ind w:left="-851" w:firstLine="851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სოფელ ლილოში გიორგი ჩხიკვაიძის ნაკვეთი #145 - ში არსებულ საქართველოს ბანკის დატა ცენტრის</w:t>
      </w:r>
      <w:r w:rsidR="00276C04">
        <w:rPr>
          <w:rFonts w:ascii="Sylfaen" w:hAnsi="Sylfaen"/>
          <w:sz w:val="24"/>
          <w:szCs w:val="24"/>
        </w:rPr>
        <w:t xml:space="preserve"> ენერგეტიკული მომარაგებისთვის განკუთვნილ </w:t>
      </w:r>
      <w:r w:rsidR="00284CDA">
        <w:rPr>
          <w:rFonts w:ascii="Sylfaen" w:hAnsi="Sylfaen"/>
          <w:sz w:val="24"/>
          <w:szCs w:val="24"/>
        </w:rPr>
        <w:t>დახურულ გამანაწილებელ მოწყობილობაში</w:t>
      </w:r>
      <w:r w:rsidR="00276C04">
        <w:rPr>
          <w:rFonts w:ascii="Sylfaen" w:hAnsi="Sylfaen"/>
          <w:sz w:val="24"/>
          <w:szCs w:val="24"/>
        </w:rPr>
        <w:t>,</w:t>
      </w:r>
      <w:r>
        <w:rPr>
          <w:rFonts w:ascii="Sylfaen" w:hAnsi="Sylfaen"/>
          <w:sz w:val="24"/>
          <w:szCs w:val="24"/>
        </w:rPr>
        <w:t xml:space="preserve"> </w:t>
      </w:r>
      <w:r w:rsidR="00284CDA" w:rsidRPr="000E1139">
        <w:rPr>
          <w:rFonts w:ascii="Sylfaen" w:hAnsi="Sylfaen"/>
          <w:sz w:val="24"/>
          <w:szCs w:val="24"/>
        </w:rPr>
        <w:t xml:space="preserve">ჩასატარებელია არსებული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EATON</m:t>
        </m:r>
        <m:r>
          <w:rPr>
            <w:rFonts w:ascii="Cambria Math" w:hAnsi="Cambria Math"/>
            <w:sz w:val="24"/>
            <w:szCs w:val="24"/>
          </w:rPr>
          <m:t xml:space="preserve"> EXIRIA</m:t>
        </m:r>
      </m:oMath>
      <w:r w:rsidR="00284CDA">
        <w:rPr>
          <w:rFonts w:ascii="Sylfaen" w:hAnsi="Sylfaen"/>
          <w:sz w:val="24"/>
          <w:szCs w:val="24"/>
          <w:lang w:val="en-US"/>
        </w:rPr>
        <w:t xml:space="preserve"> </w:t>
      </w:r>
      <w:r w:rsidR="00284CDA" w:rsidRPr="000E1139">
        <w:rPr>
          <w:rFonts w:ascii="Sylfaen" w:hAnsi="Sylfaen"/>
          <w:sz w:val="24"/>
          <w:szCs w:val="24"/>
        </w:rPr>
        <w:t>ტიპის</w:t>
      </w:r>
      <w:r w:rsidR="00284CDA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 xml:space="preserve">სამი </w:t>
      </w:r>
      <w:r w:rsidR="00284CDA">
        <w:rPr>
          <w:rFonts w:ascii="Sylfaen" w:hAnsi="Sylfaen"/>
          <w:sz w:val="24"/>
          <w:szCs w:val="24"/>
        </w:rPr>
        <w:t>ერთეული</w:t>
      </w:r>
      <w:r w:rsidR="00284CDA" w:rsidRPr="000E1139">
        <w:rPr>
          <w:rFonts w:ascii="Sylfaen" w:hAnsi="Sylfaen"/>
          <w:sz w:val="24"/>
          <w:szCs w:val="24"/>
        </w:rPr>
        <w:t xml:space="preserve"> </w:t>
      </w:r>
      <w:r w:rsidR="00284CDA">
        <w:rPr>
          <w:rFonts w:ascii="Sylfaen" w:hAnsi="Sylfaen"/>
          <w:sz w:val="24"/>
          <w:szCs w:val="24"/>
        </w:rPr>
        <w:t xml:space="preserve">(ორი შემომყვანი და </w:t>
      </w:r>
      <w:r>
        <w:rPr>
          <w:rFonts w:ascii="Sylfaen" w:hAnsi="Sylfaen"/>
          <w:sz w:val="24"/>
          <w:szCs w:val="24"/>
        </w:rPr>
        <w:t xml:space="preserve">ერთი </w:t>
      </w:r>
      <w:r w:rsidR="00DD615B">
        <w:rPr>
          <w:rFonts w:ascii="Sylfaen" w:hAnsi="Sylfaen"/>
          <w:sz w:val="24"/>
          <w:szCs w:val="24"/>
        </w:rPr>
        <w:t>ტრანსფორმატორზე გამავალი</w:t>
      </w:r>
      <w:r w:rsidR="0045451B" w:rsidRPr="002E749F">
        <w:rPr>
          <w:rFonts w:ascii="Sylfaen" w:hAnsi="Sylfaen"/>
          <w:b/>
          <w:sz w:val="24"/>
          <w:szCs w:val="24"/>
          <w:lang w:val="en-US"/>
        </w:rPr>
        <w:t xml:space="preserve"> </w:t>
      </w:r>
      <w:r w:rsidR="00284CDA" w:rsidRPr="002E749F">
        <w:rPr>
          <w:rFonts w:ascii="Sylfaen" w:hAnsi="Sylfae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630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kVA</m:t>
        </m:r>
      </m:oMath>
      <w:r w:rsidR="0045451B">
        <w:rPr>
          <w:rFonts w:ascii="Sylfaen" w:hAnsi="Sylfaen"/>
          <w:sz w:val="24"/>
          <w:szCs w:val="24"/>
          <w:lang w:val="en-US"/>
        </w:rPr>
        <w:t>.</w:t>
      </w:r>
      <w:r w:rsidR="0045451B">
        <w:rPr>
          <w:rFonts w:ascii="Sylfaen" w:hAnsi="Sylfaen"/>
          <w:sz w:val="24"/>
          <w:szCs w:val="24"/>
        </w:rPr>
        <w:t xml:space="preserve"> </w:t>
      </w:r>
      <w:r w:rsidR="00284CDA">
        <w:rPr>
          <w:rFonts w:ascii="Sylfaen" w:hAnsi="Sylfaen"/>
          <w:sz w:val="24"/>
          <w:szCs w:val="24"/>
        </w:rPr>
        <w:t>)</w:t>
      </w:r>
      <w:r w:rsidR="0045451B">
        <w:rPr>
          <w:rFonts w:ascii="Sylfaen" w:hAnsi="Sylfaen"/>
          <w:sz w:val="24"/>
          <w:szCs w:val="24"/>
          <w:lang w:val="en-US"/>
        </w:rPr>
        <w:t xml:space="preserve"> </w:t>
      </w:r>
      <w:r w:rsidR="009760AA">
        <w:rPr>
          <w:rFonts w:ascii="Sylfaen" w:hAnsi="Sylfaen"/>
          <w:sz w:val="24"/>
          <w:szCs w:val="24"/>
        </w:rPr>
        <w:t>უჯრედის</w:t>
      </w:r>
      <w:r w:rsidR="003E3622">
        <w:rPr>
          <w:rFonts w:ascii="Sylfaen" w:hAnsi="Sylfaen"/>
          <w:sz w:val="24"/>
          <w:szCs w:val="24"/>
        </w:rPr>
        <w:t xml:space="preserve"> და მათი სადგამი პლატფორმის</w:t>
      </w:r>
      <w:r w:rsidR="009760AA">
        <w:rPr>
          <w:rFonts w:ascii="Sylfaen" w:hAnsi="Sylfaen"/>
          <w:sz w:val="24"/>
          <w:szCs w:val="24"/>
        </w:rPr>
        <w:t xml:space="preserve"> დემონტაჟი და</w:t>
      </w:r>
      <w:r w:rsidR="00284CDA" w:rsidRPr="000E1139">
        <w:rPr>
          <w:rFonts w:ascii="Sylfaen" w:hAnsi="Sylfaen"/>
          <w:sz w:val="24"/>
          <w:szCs w:val="24"/>
        </w:rPr>
        <w:t xml:space="preserve"> </w:t>
      </w:r>
      <w:r w:rsidR="00284CDA">
        <w:rPr>
          <w:rFonts w:ascii="Sylfaen" w:hAnsi="Sylfaen"/>
          <w:sz w:val="24"/>
          <w:szCs w:val="24"/>
        </w:rPr>
        <w:t xml:space="preserve">ჩანაცვლება </w:t>
      </w:r>
      <w:r w:rsidR="00276C04">
        <w:rPr>
          <w:rFonts w:ascii="Sylfaen" w:hAnsi="Sylfaen"/>
          <w:sz w:val="24"/>
          <w:szCs w:val="24"/>
        </w:rPr>
        <w:t>ახალი</w:t>
      </w:r>
      <w:r w:rsidR="003E3622">
        <w:rPr>
          <w:rFonts w:ascii="Sylfaen" w:hAnsi="Sylfaen"/>
          <w:sz w:val="24"/>
          <w:szCs w:val="24"/>
        </w:rPr>
        <w:t xml:space="preserve"> </w:t>
      </w:r>
      <w:r w:rsidR="004A3C23">
        <w:rPr>
          <w:rFonts w:ascii="Sylfaen" w:hAnsi="Sylfaen"/>
          <w:sz w:val="24"/>
          <w:szCs w:val="24"/>
        </w:rPr>
        <w:t>ექვსი</w:t>
      </w:r>
      <w:r w:rsidR="003E3622">
        <w:rPr>
          <w:rFonts w:ascii="Sylfaen" w:hAnsi="Sylfaen"/>
          <w:sz w:val="24"/>
          <w:szCs w:val="24"/>
        </w:rPr>
        <w:t xml:space="preserve"> ამომრთველის უჯრედით</w:t>
      </w:r>
      <w:r w:rsidR="00863722">
        <w:rPr>
          <w:rFonts w:ascii="Sylfaen" w:hAnsi="Sylfaen"/>
          <w:sz w:val="24"/>
          <w:szCs w:val="24"/>
        </w:rPr>
        <w:t>.</w:t>
      </w:r>
      <w:r w:rsidR="003E3622">
        <w:rPr>
          <w:rFonts w:ascii="Sylfaen" w:hAnsi="Sylfaen"/>
          <w:sz w:val="24"/>
          <w:szCs w:val="24"/>
        </w:rPr>
        <w:t xml:space="preserve"> </w:t>
      </w:r>
    </w:p>
    <w:p w:rsidR="00284CDA" w:rsidRPr="00E410E4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t>ძირითადი ტექნიკური მახასიათებლები:</w:t>
      </w:r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ნომინალური </w:t>
      </w:r>
      <w:r w:rsidRPr="00FE55A3">
        <w:rPr>
          <w:rFonts w:ascii="Sylfaen" w:hAnsi="Sylfaen"/>
          <w:sz w:val="24"/>
          <w:szCs w:val="24"/>
        </w:rPr>
        <w:t xml:space="preserve">ძაბვა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6-12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kV.</m:t>
        </m:r>
      </m:oMath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 w:rsidRPr="00FE55A3">
        <w:rPr>
          <w:rFonts w:ascii="Sylfaen" w:hAnsi="Sylfaen"/>
          <w:sz w:val="24"/>
          <w:szCs w:val="24"/>
        </w:rPr>
        <w:t>ნომინალური დენი</w:t>
      </w:r>
      <w:r w:rsidR="00863722" w:rsidRPr="00FE55A3">
        <w:rPr>
          <w:rFonts w:ascii="Sylfaen" w:hAnsi="Sylfaen"/>
          <w:sz w:val="24"/>
          <w:szCs w:val="24"/>
        </w:rPr>
        <w:t xml:space="preserve">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630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A.</m:t>
        </m:r>
      </m:oMath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 w:rsidRPr="00FE55A3">
        <w:rPr>
          <w:rFonts w:ascii="Sylfaen" w:hAnsi="Sylfaen"/>
          <w:sz w:val="24"/>
          <w:szCs w:val="24"/>
        </w:rPr>
        <w:t>თერმული მდგრადობის დენი -</w:t>
      </w:r>
      <w:r w:rsidR="00863722" w:rsidRPr="00FE55A3">
        <w:rPr>
          <w:rFonts w:ascii="Sylfaen" w:hAnsi="Sylfaen"/>
          <w:sz w:val="24"/>
          <w:szCs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20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kA.</m:t>
        </m:r>
      </m:oMath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 w:rsidRPr="00FE55A3">
        <w:rPr>
          <w:rFonts w:ascii="Sylfaen" w:hAnsi="Sylfaen"/>
          <w:sz w:val="24"/>
          <w:szCs w:val="24"/>
        </w:rPr>
        <w:t>დინამიური მდგრადობის დენი -</w:t>
      </w:r>
      <w:r w:rsidR="00863722" w:rsidRPr="00FE55A3">
        <w:rPr>
          <w:rFonts w:ascii="Sylfaen" w:hAnsi="Sylfaen"/>
          <w:sz w:val="24"/>
          <w:szCs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51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kA.</m:t>
        </m:r>
      </m:oMath>
      <w:r w:rsidR="00863722" w:rsidRPr="00FE55A3">
        <w:rPr>
          <w:rFonts w:ascii="Sylfaen" w:hAnsi="Sylfaen"/>
          <w:sz w:val="24"/>
          <w:szCs w:val="24"/>
        </w:rPr>
        <w:t xml:space="preserve"> </w:t>
      </w:r>
    </w:p>
    <w:p w:rsidR="00284CDA" w:rsidRDefault="00284CDA" w:rsidP="00E11942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გაბარიტული ზომები</w:t>
      </w:r>
      <w:r w:rsidR="00863722">
        <w:rPr>
          <w:rFonts w:ascii="Sylfaen" w:hAnsi="Sylfaen"/>
          <w:sz w:val="24"/>
          <w:szCs w:val="24"/>
        </w:rPr>
        <w:t xml:space="preserve"> - შეირჩეს</w:t>
      </w:r>
      <w:r w:rsidR="00993A6B">
        <w:rPr>
          <w:rFonts w:ascii="Sylfaen" w:hAnsi="Sylfaen"/>
          <w:sz w:val="24"/>
          <w:szCs w:val="24"/>
        </w:rPr>
        <w:t xml:space="preserve"> ოთახის</w:t>
      </w:r>
      <w:r w:rsidR="00863722">
        <w:rPr>
          <w:rFonts w:ascii="Sylfaen" w:hAnsi="Sylfaen"/>
          <w:sz w:val="24"/>
          <w:szCs w:val="24"/>
        </w:rPr>
        <w:t xml:space="preserve"> ფართის შესაბამისად.</w:t>
      </w:r>
    </w:p>
    <w:p w:rsidR="00E11942" w:rsidRPr="00E11942" w:rsidRDefault="00E11942" w:rsidP="00E11942">
      <w:pPr>
        <w:pStyle w:val="ListParagraph"/>
        <w:spacing w:line="276" w:lineRule="auto"/>
        <w:ind w:left="-426"/>
        <w:jc w:val="both"/>
        <w:rPr>
          <w:rFonts w:ascii="Sylfaen" w:hAnsi="Sylfaen"/>
          <w:sz w:val="24"/>
          <w:szCs w:val="24"/>
        </w:rPr>
      </w:pPr>
    </w:p>
    <w:p w:rsidR="00863722" w:rsidRDefault="00863722" w:rsidP="00284CDA">
      <w:pPr>
        <w:spacing w:line="276" w:lineRule="auto"/>
        <w:ind w:left="-852"/>
        <w:jc w:val="both"/>
        <w:rPr>
          <w:rFonts w:ascii="Sylfaen" w:hAnsi="Sylfaen"/>
          <w:b/>
          <w:sz w:val="24"/>
          <w:szCs w:val="24"/>
        </w:rPr>
      </w:pPr>
      <w:r w:rsidRPr="00863722">
        <w:rPr>
          <w:rFonts w:ascii="Sylfaen" w:hAnsi="Sylfaen"/>
          <w:b/>
          <w:sz w:val="24"/>
          <w:szCs w:val="24"/>
        </w:rPr>
        <w:t xml:space="preserve">სამონტაჟო მოწყობილობების </w:t>
      </w:r>
      <w:r w:rsidR="00594643">
        <w:rPr>
          <w:rFonts w:ascii="Sylfaen" w:hAnsi="Sylfaen"/>
          <w:b/>
          <w:sz w:val="24"/>
          <w:szCs w:val="24"/>
        </w:rPr>
        <w:t>აღწერ</w:t>
      </w:r>
      <w:r w:rsidRPr="00863722">
        <w:rPr>
          <w:rFonts w:ascii="Sylfaen" w:hAnsi="Sylfaen"/>
          <w:b/>
          <w:sz w:val="24"/>
          <w:szCs w:val="24"/>
        </w:rPr>
        <w:t xml:space="preserve">ა: </w:t>
      </w:r>
    </w:p>
    <w:p w:rsidR="00867D1E" w:rsidRPr="00FC764B" w:rsidRDefault="002E749F" w:rsidP="00284CDA">
      <w:pPr>
        <w:spacing w:line="276" w:lineRule="auto"/>
        <w:ind w:left="-852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</w:rPr>
        <w:t xml:space="preserve">უნდა შეირჩეს </w:t>
      </w:r>
      <w:r w:rsidR="004A3C23">
        <w:rPr>
          <w:rFonts w:ascii="Sylfaen" w:hAnsi="Sylfaen"/>
          <w:sz w:val="24"/>
          <w:szCs w:val="24"/>
        </w:rPr>
        <w:t>ექვსი</w:t>
      </w:r>
      <w:r>
        <w:rPr>
          <w:rFonts w:ascii="Sylfaen" w:hAnsi="Sylfaen"/>
          <w:sz w:val="24"/>
          <w:szCs w:val="24"/>
        </w:rPr>
        <w:t xml:space="preserve"> ერთეული</w:t>
      </w:r>
      <w:r w:rsidR="004D3BB6">
        <w:rPr>
          <w:rFonts w:ascii="Sylfaen" w:hAnsi="Sylfaen"/>
          <w:sz w:val="24"/>
          <w:szCs w:val="24"/>
        </w:rPr>
        <w:t xml:space="preserve"> </w:t>
      </w:r>
      <w:r w:rsidR="004A3C23">
        <w:rPr>
          <w:rFonts w:ascii="Sylfaen" w:hAnsi="Sylfaen"/>
          <w:sz w:val="24"/>
          <w:szCs w:val="24"/>
        </w:rPr>
        <w:t>(</w:t>
      </w:r>
      <w:r w:rsidR="00B15C78">
        <w:rPr>
          <w:rFonts w:ascii="Sylfaen" w:hAnsi="Sylfaen"/>
          <w:sz w:val="24"/>
          <w:szCs w:val="24"/>
        </w:rPr>
        <w:t>ორი</w:t>
      </w:r>
      <w:r w:rsidR="004A3C23">
        <w:rPr>
          <w:rFonts w:ascii="Sylfaen" w:hAnsi="Sylfaen"/>
          <w:sz w:val="24"/>
          <w:szCs w:val="24"/>
        </w:rPr>
        <w:t xml:space="preserve"> სარეზერვო)</w:t>
      </w:r>
      <w:r>
        <w:rPr>
          <w:rFonts w:ascii="Sylfaen" w:hAnsi="Sylfaen"/>
          <w:sz w:val="24"/>
          <w:szCs w:val="24"/>
        </w:rPr>
        <w:t>, ვაკუუმური</w:t>
      </w:r>
      <w:r w:rsidR="00110040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 xml:space="preserve">ამომრთველები, რომელთაგან ორი </w:t>
      </w:r>
      <w:r w:rsidR="00781EDB">
        <w:rPr>
          <w:rFonts w:ascii="Sylfaen" w:hAnsi="Sylfaen"/>
          <w:sz w:val="24"/>
          <w:szCs w:val="24"/>
        </w:rPr>
        <w:t>შემომტანი უჯრედისთვის გათვალისნებული უნდა იყოს სასალტე გამთიშველი(ხილული წყვეტა</w:t>
      </w:r>
      <w:r w:rsidR="00FC764B">
        <w:rPr>
          <w:rFonts w:ascii="Sylfaen" w:hAnsi="Sylfaen"/>
          <w:sz w:val="24"/>
          <w:szCs w:val="24"/>
        </w:rPr>
        <w:t>) და ორივე მიმართულების დამამიწებელი.</w:t>
      </w:r>
    </w:p>
    <w:p w:rsidR="00863722" w:rsidRDefault="00781EDB" w:rsidP="00284CDA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უჯრედები უნდა იყოს გამოსაგორებელი</w:t>
      </w:r>
      <w:bookmarkStart w:id="0" w:name="_GoBack"/>
      <w:bookmarkEnd w:id="0"/>
      <w:r>
        <w:rPr>
          <w:rFonts w:ascii="Sylfaen" w:hAnsi="Sylfaen"/>
          <w:sz w:val="24"/>
          <w:szCs w:val="24"/>
        </w:rPr>
        <w:t xml:space="preserve"> ან ისეთი კონსტრუქციის, რომ შესაძლებელი იყოს თითოეული მათგანის უსაფრთხოების </w:t>
      </w:r>
      <w:r w:rsidR="00867D1E">
        <w:rPr>
          <w:rFonts w:ascii="Sylfaen" w:hAnsi="Sylfaen"/>
          <w:sz w:val="24"/>
          <w:szCs w:val="24"/>
        </w:rPr>
        <w:t>ნორმების</w:t>
      </w:r>
      <w:r>
        <w:rPr>
          <w:rFonts w:ascii="Sylfaen" w:hAnsi="Sylfaen"/>
          <w:sz w:val="24"/>
          <w:szCs w:val="24"/>
        </w:rPr>
        <w:t xml:space="preserve"> </w:t>
      </w:r>
      <w:r w:rsidR="00867D1E">
        <w:rPr>
          <w:rFonts w:ascii="Sylfaen" w:hAnsi="Sylfaen"/>
          <w:sz w:val="24"/>
          <w:szCs w:val="24"/>
        </w:rPr>
        <w:t>დაცვით,</w:t>
      </w:r>
      <w:r>
        <w:rPr>
          <w:rFonts w:ascii="Sylfaen" w:hAnsi="Sylfaen"/>
          <w:sz w:val="24"/>
          <w:szCs w:val="24"/>
        </w:rPr>
        <w:t xml:space="preserve"> ძალოვანი ქსელიდან განცალკევება, რათა შესაძლებელი </w:t>
      </w:r>
      <w:r w:rsidR="00867D1E">
        <w:rPr>
          <w:rFonts w:ascii="Sylfaen" w:hAnsi="Sylfaen"/>
          <w:sz w:val="24"/>
          <w:szCs w:val="24"/>
        </w:rPr>
        <w:t>და უსაფრთხო იყოს სხვა ამომრთველების სალტეების ძაბვის ქვეშ ყოფნის დროს, ამორთულ უჯრედზე გეგმიური სამუშაოების ან სარელეო დაცვების ტესტირება/გამოცდების ჩატარება.</w:t>
      </w:r>
    </w:p>
    <w:p w:rsidR="004A3C23" w:rsidRDefault="00993A6B" w:rsidP="00284CDA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ყველა უჯრედი, აღჭურვილი უნდა იყოს </w:t>
      </w:r>
      <w:r w:rsidR="00594643">
        <w:rPr>
          <w:rFonts w:ascii="Sylfaen" w:hAnsi="Sylfaen"/>
          <w:sz w:val="24"/>
          <w:szCs w:val="24"/>
        </w:rPr>
        <w:t>ძირითადი დაცვის რელესთვის საჭირო რაოდენობის დენი</w:t>
      </w:r>
      <w:r w:rsidR="003F63AF">
        <w:rPr>
          <w:rFonts w:ascii="Sylfaen" w:hAnsi="Sylfaen"/>
          <w:sz w:val="24"/>
          <w:szCs w:val="24"/>
        </w:rPr>
        <w:t xml:space="preserve"> </w:t>
      </w:r>
      <w:r w:rsidR="003F63AF" w:rsidRPr="00E837F1">
        <w:rPr>
          <w:rFonts w:ascii="Sylfaen" w:hAnsi="Sylfaen"/>
          <w:sz w:val="24"/>
          <w:szCs w:val="24"/>
        </w:rPr>
        <w:t>და ძაბვის</w:t>
      </w:r>
      <w:r w:rsidR="00594643">
        <w:rPr>
          <w:rFonts w:ascii="Sylfaen" w:hAnsi="Sylfaen"/>
          <w:sz w:val="24"/>
          <w:szCs w:val="24"/>
        </w:rPr>
        <w:t xml:space="preserve"> ტრანსფორმატრორებით.</w:t>
      </w:r>
    </w:p>
    <w:p w:rsidR="00EA43F8" w:rsidRPr="00EA43F8" w:rsidRDefault="00EA43F8" w:rsidP="00284CDA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სასექციო ამომრთველი აღჭურვილი უნდა იყოს</w:t>
      </w:r>
      <w:r>
        <w:rPr>
          <w:rFonts w:ascii="Sylfaen" w:hAnsi="Sylfaen"/>
          <w:sz w:val="24"/>
          <w:szCs w:val="24"/>
          <w:lang w:val="en-US"/>
        </w:rPr>
        <w:t xml:space="preserve"> ATS </w:t>
      </w:r>
      <w:r>
        <w:rPr>
          <w:rFonts w:ascii="Sylfaen" w:hAnsi="Sylfaen"/>
          <w:sz w:val="24"/>
          <w:szCs w:val="24"/>
        </w:rPr>
        <w:t>სისტემით, რომელიც ორ შემომყვანს შორის ერთ</w:t>
      </w:r>
      <w:r w:rsidR="00FC764B">
        <w:rPr>
          <w:rFonts w:ascii="Sylfaen" w:hAnsi="Sylfaen"/>
          <w:sz w:val="24"/>
          <w:szCs w:val="24"/>
        </w:rPr>
        <w:t>-</w:t>
      </w:r>
      <w:r>
        <w:rPr>
          <w:rFonts w:ascii="Sylfaen" w:hAnsi="Sylfaen"/>
          <w:sz w:val="24"/>
          <w:szCs w:val="24"/>
        </w:rPr>
        <w:t>ერთზე ქსელის რომელიმე პარამეტრის დარღვევის შემთხვევაში დაზიანებულ მხარეს ამორთავს და სექციას გააერთიანებს.</w:t>
      </w:r>
    </w:p>
    <w:p w:rsidR="00863722" w:rsidRPr="00DA19C9" w:rsidRDefault="004A3C23" w:rsidP="00DA19C9">
      <w:pPr>
        <w:spacing w:line="276" w:lineRule="auto"/>
        <w:ind w:left="-852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</w:rPr>
        <w:t>შემომყვან უჯრედებში ინტეგრირებული ძაბვის და დენის ტრანსფორმატორები გათვალისწინებული უნდა იყოს აღრიცხვის კვანძის მოსაწყობად</w:t>
      </w:r>
      <w:r w:rsidR="00DA19C9">
        <w:rPr>
          <w:rFonts w:ascii="Sylfaen" w:hAnsi="Sylfaen"/>
          <w:sz w:val="24"/>
          <w:szCs w:val="24"/>
        </w:rPr>
        <w:t>,</w:t>
      </w:r>
      <w:r>
        <w:rPr>
          <w:rFonts w:ascii="Sylfaen" w:hAnsi="Sylfaen"/>
          <w:sz w:val="24"/>
          <w:szCs w:val="24"/>
        </w:rPr>
        <w:t xml:space="preserve"> მათი სადენები შესაბამისი მარკირებებით, გამოტანილი უნდა იქნას საკლემო შემაერთებელზე. </w:t>
      </w:r>
      <w:r w:rsidR="00594643">
        <w:rPr>
          <w:rFonts w:ascii="Sylfaen" w:hAnsi="Sylfaen"/>
          <w:sz w:val="24"/>
          <w:szCs w:val="24"/>
        </w:rPr>
        <w:t xml:space="preserve"> </w:t>
      </w:r>
    </w:p>
    <w:p w:rsidR="00092433" w:rsidRDefault="00DA19C9" w:rsidP="00E0507D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>ოპერატიული და დაცვის წრედების კვებისთვის</w:t>
      </w:r>
      <w:r w:rsidR="00092433">
        <w:rPr>
          <w:rFonts w:ascii="Sylfaen" w:hAnsi="Sylfaen"/>
          <w:sz w:val="24"/>
          <w:szCs w:val="24"/>
        </w:rPr>
        <w:t>, ასევე ამომრთველების ამძრავის მზადყოფნაში მოსაყვანად</w:t>
      </w:r>
      <w:r>
        <w:rPr>
          <w:rFonts w:ascii="Sylfaen" w:hAnsi="Sylfaen"/>
          <w:sz w:val="24"/>
          <w:szCs w:val="24"/>
        </w:rPr>
        <w:t xml:space="preserve"> განკუთვნილი უნდა იყოს </w:t>
      </w:r>
      <w:r>
        <w:rPr>
          <w:rFonts w:ascii="Sylfaen" w:hAnsi="Sylfaen"/>
          <w:sz w:val="24"/>
          <w:szCs w:val="24"/>
          <w:lang w:val="en-US"/>
        </w:rPr>
        <w:t xml:space="preserve">UPS </w:t>
      </w:r>
      <w:r>
        <w:rPr>
          <w:rFonts w:ascii="Sylfaen" w:hAnsi="Sylfaen"/>
          <w:sz w:val="24"/>
          <w:szCs w:val="24"/>
        </w:rPr>
        <w:t xml:space="preserve">რომელიც უზრუნველყოფს აღნიშნული წრედების, ძირითადი და დამხმარე რელეების, </w:t>
      </w:r>
      <w:r w:rsidR="00092433">
        <w:rPr>
          <w:rFonts w:ascii="Sylfaen" w:hAnsi="Sylfaen"/>
          <w:sz w:val="24"/>
          <w:szCs w:val="24"/>
        </w:rPr>
        <w:t>მაინდენტიფიცირებელი ნათურების მუშაობას 6 საათის განმავლობაში.</w:t>
      </w:r>
    </w:p>
    <w:p w:rsidR="00BF476A" w:rsidRPr="00DA19C9" w:rsidRDefault="00BF476A" w:rsidP="00E0507D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</w:p>
    <w:p w:rsidR="00284CDA" w:rsidRDefault="00284CDA" w:rsidP="00284CDA">
      <w:pPr>
        <w:ind w:left="-851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t>უჯრედ</w:t>
      </w:r>
      <w:r>
        <w:rPr>
          <w:rFonts w:ascii="Sylfaen" w:hAnsi="Sylfaen"/>
          <w:b/>
          <w:bCs/>
          <w:sz w:val="24"/>
          <w:szCs w:val="24"/>
        </w:rPr>
        <w:t>ებ</w:t>
      </w:r>
      <w:r w:rsidRPr="00E410E4">
        <w:rPr>
          <w:rFonts w:ascii="Sylfaen" w:hAnsi="Sylfaen"/>
          <w:b/>
          <w:bCs/>
          <w:sz w:val="24"/>
          <w:szCs w:val="24"/>
        </w:rPr>
        <w:t xml:space="preserve">ის </w:t>
      </w:r>
      <w:r w:rsidR="00E71C39">
        <w:rPr>
          <w:rFonts w:ascii="Sylfaen" w:hAnsi="Sylfaen"/>
          <w:b/>
          <w:bCs/>
          <w:sz w:val="24"/>
          <w:szCs w:val="24"/>
        </w:rPr>
        <w:t>კომპლექტაციის დეტალები</w:t>
      </w:r>
      <w:r w:rsidR="00E0507D">
        <w:rPr>
          <w:rFonts w:ascii="Sylfaen" w:hAnsi="Sylfaen"/>
          <w:b/>
          <w:bCs/>
          <w:sz w:val="24"/>
          <w:szCs w:val="24"/>
        </w:rPr>
        <w:t>:</w:t>
      </w:r>
    </w:p>
    <w:tbl>
      <w:tblPr>
        <w:tblStyle w:val="TableGrid"/>
        <w:tblpPr w:leftFromText="180" w:rightFromText="180" w:vertAnchor="text" w:horzAnchor="page" w:tblpX="1281" w:tblpY="528"/>
        <w:tblW w:w="8635" w:type="dxa"/>
        <w:tblLayout w:type="fixed"/>
        <w:tblLook w:val="04A0" w:firstRow="1" w:lastRow="0" w:firstColumn="1" w:lastColumn="0" w:noHBand="0" w:noVBand="1"/>
      </w:tblPr>
      <w:tblGrid>
        <w:gridCol w:w="445"/>
        <w:gridCol w:w="3060"/>
        <w:gridCol w:w="5130"/>
      </w:tblGrid>
      <w:tr w:rsidR="00BF476A" w:rsidRPr="0060181A" w:rsidTr="00FE55A3">
        <w:trPr>
          <w:trHeight w:val="440"/>
        </w:trPr>
        <w:tc>
          <w:tcPr>
            <w:tcW w:w="445" w:type="dxa"/>
          </w:tcPr>
          <w:p w:rsidR="0060181A" w:rsidRPr="0060181A" w:rsidRDefault="0060181A" w:rsidP="0060181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60181A">
              <w:rPr>
                <w:rFonts w:ascii="Sylfaen" w:hAnsi="Sylfaen"/>
                <w:szCs w:val="24"/>
                <w:lang w:val="ru-RU"/>
              </w:rPr>
              <w:t>№</w:t>
            </w:r>
          </w:p>
        </w:tc>
        <w:tc>
          <w:tcPr>
            <w:tcW w:w="3060" w:type="dxa"/>
            <w:vAlign w:val="center"/>
          </w:tcPr>
          <w:p w:rsidR="0060181A" w:rsidRPr="00BF476A" w:rsidRDefault="0060181A" w:rsidP="0060181A">
            <w:pPr>
              <w:jc w:val="center"/>
              <w:rPr>
                <w:rFonts w:ascii="Sylfaen" w:hAnsi="Sylfaen"/>
                <w:b/>
                <w:szCs w:val="24"/>
              </w:rPr>
            </w:pPr>
            <w:r w:rsidRPr="00BF476A">
              <w:rPr>
                <w:rFonts w:ascii="Sylfaen" w:hAnsi="Sylfaen"/>
                <w:b/>
                <w:szCs w:val="24"/>
              </w:rPr>
              <w:t>დასახელება</w:t>
            </w:r>
          </w:p>
        </w:tc>
        <w:tc>
          <w:tcPr>
            <w:tcW w:w="5130" w:type="dxa"/>
            <w:vAlign w:val="center"/>
          </w:tcPr>
          <w:p w:rsidR="0060181A" w:rsidRPr="00BF476A" w:rsidRDefault="0060181A" w:rsidP="0060181A">
            <w:pPr>
              <w:pStyle w:val="ListParagraph"/>
              <w:ind w:left="0"/>
              <w:jc w:val="center"/>
              <w:rPr>
                <w:rFonts w:ascii="Sylfaen" w:hAnsi="Sylfaen"/>
                <w:b/>
                <w:szCs w:val="24"/>
              </w:rPr>
            </w:pPr>
            <w:r w:rsidRPr="00BF476A">
              <w:rPr>
                <w:rFonts w:ascii="Sylfaen" w:hAnsi="Sylfaen"/>
                <w:b/>
                <w:szCs w:val="24"/>
              </w:rPr>
              <w:t>ტექნიკური პარამეტრები</w:t>
            </w:r>
          </w:p>
        </w:tc>
      </w:tr>
      <w:tr w:rsidR="00BF476A" w:rsidRPr="0060181A" w:rsidTr="00FE55A3">
        <w:trPr>
          <w:trHeight w:val="1588"/>
        </w:trPr>
        <w:tc>
          <w:tcPr>
            <w:tcW w:w="445" w:type="dxa"/>
            <w:vAlign w:val="center"/>
          </w:tcPr>
          <w:p w:rsidR="0060181A" w:rsidRPr="0060181A" w:rsidRDefault="0060181A" w:rsidP="0060181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60181A">
              <w:rPr>
                <w:rFonts w:ascii="Sylfaen" w:hAnsi="Sylfaen"/>
                <w:szCs w:val="24"/>
                <w:lang w:val="ru-RU"/>
              </w:rPr>
              <w:t>1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ვაკუუმური</w:t>
            </w:r>
          </w:p>
        </w:tc>
        <w:tc>
          <w:tcPr>
            <w:tcW w:w="5130" w:type="dxa"/>
            <w:vAlign w:val="center"/>
          </w:tcPr>
          <w:p w:rsidR="0060181A" w:rsidRPr="00FE55A3" w:rsidRDefault="0060181A" w:rsidP="00BF476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ტიპი - სტაციონალური</w:t>
            </w:r>
            <w:r w:rsidRPr="00FE55A3">
              <w:rPr>
                <w:rFonts w:ascii="Sylfaen" w:hAnsi="Sylfaen"/>
                <w:szCs w:val="24"/>
                <w:lang w:val="en-US"/>
              </w:rPr>
              <w:t>;</w:t>
            </w:r>
          </w:p>
          <w:p w:rsidR="0060181A" w:rsidRPr="00FE55A3" w:rsidRDefault="0060181A" w:rsidP="00BF476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ნომინალური ძაბვა - 6(</w:t>
            </w:r>
            <w:r w:rsidR="00BF476A" w:rsidRPr="00FE55A3">
              <w:rPr>
                <w:rFonts w:ascii="Sylfaen" w:hAnsi="Sylfaen"/>
                <w:szCs w:val="24"/>
              </w:rPr>
              <w:t>12</w:t>
            </w:r>
            <w:r w:rsidRPr="00FE55A3">
              <w:rPr>
                <w:rFonts w:ascii="Sylfaen" w:hAnsi="Sylfaen"/>
                <w:szCs w:val="24"/>
              </w:rPr>
              <w:t xml:space="preserve">) </w:t>
            </w:r>
            <w:r w:rsidR="00BF476A" w:rsidRPr="00FE55A3">
              <w:rPr>
                <w:rFonts w:ascii="Sylfaen" w:hAnsi="Sylfaen"/>
                <w:szCs w:val="24"/>
                <w:lang w:val="en-US"/>
              </w:rPr>
              <w:t>kV</w:t>
            </w:r>
            <w:r w:rsidRPr="00FE55A3">
              <w:rPr>
                <w:rFonts w:ascii="Sylfaen" w:hAnsi="Sylfaen"/>
                <w:szCs w:val="24"/>
              </w:rPr>
              <w:t>.</w:t>
            </w:r>
          </w:p>
          <w:p w:rsidR="0060181A" w:rsidRPr="00FE55A3" w:rsidRDefault="0060181A" w:rsidP="00BF476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ნომინალური დენი - 630 </w:t>
            </w:r>
            <w:r w:rsidR="00BF476A" w:rsidRPr="00FE55A3">
              <w:rPr>
                <w:rFonts w:ascii="Sylfaen" w:hAnsi="Sylfaen"/>
                <w:szCs w:val="24"/>
                <w:lang w:val="en-US"/>
              </w:rPr>
              <w:t>A</w:t>
            </w:r>
            <w:r w:rsidRPr="00FE55A3">
              <w:rPr>
                <w:rFonts w:ascii="Sylfaen" w:hAnsi="Sylfaen"/>
                <w:szCs w:val="24"/>
              </w:rPr>
              <w:t>.</w:t>
            </w:r>
          </w:p>
          <w:p w:rsidR="0060181A" w:rsidRPr="00FE55A3" w:rsidRDefault="00FE55A3" w:rsidP="00BF476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მ.</w:t>
            </w:r>
            <w:r w:rsidR="00BF476A" w:rsidRPr="00FE55A3">
              <w:rPr>
                <w:rFonts w:ascii="Sylfaen" w:hAnsi="Sylfaen"/>
                <w:szCs w:val="24"/>
              </w:rPr>
              <w:t xml:space="preserve"> </w:t>
            </w:r>
            <w:r w:rsidRPr="00FE55A3">
              <w:rPr>
                <w:rFonts w:ascii="Sylfaen" w:hAnsi="Sylfaen"/>
                <w:szCs w:val="24"/>
              </w:rPr>
              <w:t>შ.</w:t>
            </w:r>
            <w:r w:rsidR="0060181A" w:rsidRPr="00FE55A3">
              <w:rPr>
                <w:rFonts w:ascii="Sylfaen" w:hAnsi="Sylfaen"/>
                <w:szCs w:val="24"/>
              </w:rPr>
              <w:t xml:space="preserve"> დენი -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n-US"/>
                </w:rPr>
                <m:t>kA</m:t>
              </m:r>
            </m:oMath>
          </w:p>
          <w:p w:rsidR="0060181A" w:rsidRPr="00FE55A3" w:rsidRDefault="0060181A" w:rsidP="00BF476A">
            <w:pPr>
              <w:pStyle w:val="ListParagraph"/>
              <w:numPr>
                <w:ilvl w:val="0"/>
                <w:numId w:val="4"/>
              </w:numPr>
              <w:jc w:val="both"/>
            </w:pPr>
            <w:r w:rsidRPr="00FE55A3">
              <w:rPr>
                <w:rFonts w:ascii="Sylfaen" w:hAnsi="Sylfaen"/>
                <w:szCs w:val="24"/>
              </w:rPr>
              <w:t xml:space="preserve">ოპერატიული ძაბვა - ცვლადი 220 </w:t>
            </w:r>
            <w:r w:rsidR="00BF476A" w:rsidRPr="00FE55A3">
              <w:rPr>
                <w:rFonts w:ascii="Sylfaen" w:hAnsi="Sylfaen"/>
                <w:szCs w:val="24"/>
                <w:lang w:val="en-US"/>
              </w:rPr>
              <w:t>V</w:t>
            </w:r>
            <w:r w:rsidRPr="00FE55A3">
              <w:rPr>
                <w:rFonts w:ascii="Sylfaen" w:hAnsi="Sylfaen"/>
                <w:szCs w:val="24"/>
              </w:rPr>
              <w:t>.</w:t>
            </w:r>
          </w:p>
        </w:tc>
      </w:tr>
      <w:tr w:rsidR="00BF476A" w:rsidRPr="0060181A" w:rsidTr="00FE55A3">
        <w:trPr>
          <w:trHeight w:val="1360"/>
        </w:trPr>
        <w:tc>
          <w:tcPr>
            <w:tcW w:w="445" w:type="dxa"/>
            <w:vAlign w:val="center"/>
          </w:tcPr>
          <w:p w:rsidR="0060181A" w:rsidRPr="0060181A" w:rsidRDefault="0060181A" w:rsidP="0060181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60181A">
              <w:rPr>
                <w:rFonts w:ascii="Sylfaen" w:hAnsi="Sylfaen"/>
                <w:szCs w:val="24"/>
                <w:lang w:val="ru-RU"/>
              </w:rPr>
              <w:t>2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დენის ტრანსფორმატორები</w:t>
            </w:r>
          </w:p>
        </w:tc>
        <w:tc>
          <w:tcPr>
            <w:tcW w:w="5130" w:type="dxa"/>
            <w:vAlign w:val="center"/>
          </w:tcPr>
          <w:p w:rsidR="0060181A" w:rsidRPr="00FE55A3" w:rsidRDefault="00FE55A3" w:rsidP="00FE55A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ტრანსფორმაციის კ</w:t>
            </w:r>
            <w:r>
              <w:rPr>
                <w:rFonts w:ascii="Sylfaen" w:hAnsi="Sylfaen"/>
                <w:szCs w:val="24"/>
              </w:rPr>
              <w:t>ოეფ</w:t>
            </w:r>
            <w:r w:rsidRPr="00FE55A3">
              <w:rPr>
                <w:rFonts w:ascii="Sylfaen" w:hAnsi="Sylfaen"/>
                <w:szCs w:val="24"/>
                <w:lang w:val="en-US"/>
              </w:rPr>
              <w:t>.</w:t>
            </w:r>
            <w:r w:rsidRPr="00FE55A3">
              <w:rPr>
                <w:rFonts w:ascii="Sylfaen" w:hAnsi="Sylfaen"/>
                <w:szCs w:val="24"/>
              </w:rPr>
              <w:t xml:space="preserve"> - 150/5 ან</w:t>
            </w:r>
            <w:r w:rsidRPr="00FE55A3">
              <w:rPr>
                <w:rFonts w:ascii="Sylfaen" w:hAnsi="Sylfaen"/>
                <w:szCs w:val="24"/>
                <w:lang w:val="en-US"/>
              </w:rPr>
              <w:t xml:space="preserve"> 200/5.</w:t>
            </w:r>
          </w:p>
          <w:p w:rsidR="0060181A" w:rsidRPr="00FE55A3" w:rsidRDefault="0060181A" w:rsidP="00FE55A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სიზუსტის კლასი - </w:t>
            </w:r>
            <w:r w:rsidRPr="00FE55A3">
              <w:rPr>
                <w:rFonts w:ascii="Sylfaen" w:hAnsi="Sylfaen"/>
                <w:szCs w:val="24"/>
                <w:lang w:val="en-US"/>
              </w:rPr>
              <w:t>0.5/10P</w:t>
            </w:r>
          </w:p>
          <w:p w:rsidR="0060181A" w:rsidRPr="00FE55A3" w:rsidRDefault="0060181A" w:rsidP="00FE55A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თერმული მდგრადობის დენი -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n-US"/>
                </w:rPr>
                <m:t>kA</m:t>
              </m:r>
            </m:oMath>
          </w:p>
          <w:p w:rsidR="00FE55A3" w:rsidRPr="00FE55A3" w:rsidRDefault="00FE55A3" w:rsidP="00FE55A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</w:t>
            </w:r>
          </w:p>
        </w:tc>
      </w:tr>
      <w:tr w:rsidR="00BF476A" w:rsidRPr="0060181A" w:rsidTr="00FE55A3">
        <w:trPr>
          <w:trHeight w:val="586"/>
        </w:trPr>
        <w:tc>
          <w:tcPr>
            <w:tcW w:w="445" w:type="dxa"/>
            <w:vAlign w:val="center"/>
          </w:tcPr>
          <w:p w:rsidR="0060181A" w:rsidRPr="00971AE8" w:rsidRDefault="00971AE8" w:rsidP="0060181A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ძაბვის ტრანსფორმატორები</w:t>
            </w:r>
          </w:p>
        </w:tc>
        <w:tc>
          <w:tcPr>
            <w:tcW w:w="5130" w:type="dxa"/>
            <w:vAlign w:val="center"/>
          </w:tcPr>
          <w:p w:rsidR="0060181A" w:rsidRPr="00FE55A3" w:rsidRDefault="00BF476A" w:rsidP="00BF476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  <w:lang w:val="en-US"/>
              </w:rPr>
              <w:t>6000/100</w:t>
            </w:r>
            <w:r w:rsidR="00463E2F" w:rsidRPr="00FE55A3">
              <w:rPr>
                <w:rFonts w:ascii="Sylfaen" w:hAnsi="Sylfaen"/>
                <w:szCs w:val="24"/>
                <w:lang w:val="en-US"/>
              </w:rPr>
              <w:t>V.</w:t>
            </w:r>
          </w:p>
          <w:p w:rsidR="00463E2F" w:rsidRPr="00FE55A3" w:rsidRDefault="00463E2F" w:rsidP="00BF476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kV.</w:t>
            </w:r>
          </w:p>
          <w:p w:rsidR="00FE55A3" w:rsidRPr="00FE55A3" w:rsidRDefault="00FE55A3" w:rsidP="00BF476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სიზუსტის კლასი</w:t>
            </w:r>
            <w:r>
              <w:rPr>
                <w:rFonts w:ascii="Sylfaen" w:hAnsi="Sylfaen"/>
                <w:szCs w:val="24"/>
                <w:lang w:val="en-US"/>
              </w:rPr>
              <w:t xml:space="preserve"> - </w:t>
            </w:r>
            <w:r>
              <w:rPr>
                <w:rFonts w:ascii="Sylfaen" w:hAnsi="Sylfaen"/>
                <w:szCs w:val="24"/>
              </w:rPr>
              <w:t>0.5</w:t>
            </w:r>
            <w:r>
              <w:rPr>
                <w:rFonts w:ascii="Sylfaen" w:hAnsi="Sylfaen"/>
                <w:szCs w:val="24"/>
                <w:lang w:val="en-US"/>
              </w:rPr>
              <w:t>s</w:t>
            </w:r>
          </w:p>
          <w:p w:rsidR="00FE55A3" w:rsidRPr="00FE55A3" w:rsidRDefault="00FE55A3" w:rsidP="00BF476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</w:t>
            </w:r>
          </w:p>
        </w:tc>
      </w:tr>
      <w:tr w:rsidR="00FE55A3" w:rsidRPr="0060181A" w:rsidTr="00FE55A3">
        <w:trPr>
          <w:trHeight w:val="3509"/>
        </w:trPr>
        <w:tc>
          <w:tcPr>
            <w:tcW w:w="445" w:type="dxa"/>
            <w:vAlign w:val="center"/>
          </w:tcPr>
          <w:p w:rsidR="00FE55A3" w:rsidRPr="0060181A" w:rsidRDefault="00971AE8" w:rsidP="0059755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>
              <w:rPr>
                <w:rFonts w:ascii="Sylfaen" w:hAnsi="Sylfaen"/>
                <w:szCs w:val="24"/>
                <w:lang w:val="ru-RU"/>
              </w:rPr>
              <w:t>4</w:t>
            </w:r>
          </w:p>
        </w:tc>
        <w:tc>
          <w:tcPr>
            <w:tcW w:w="3060" w:type="dxa"/>
            <w:vAlign w:val="center"/>
          </w:tcPr>
          <w:p w:rsidR="00FE55A3" w:rsidRPr="0060181A" w:rsidRDefault="00FE55A3" w:rsidP="00313F68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სარელეო დაცვა</w:t>
            </w:r>
          </w:p>
        </w:tc>
        <w:tc>
          <w:tcPr>
            <w:tcW w:w="5130" w:type="dxa"/>
            <w:vAlign w:val="center"/>
          </w:tcPr>
          <w:p w:rsidR="00FE55A3" w:rsidRPr="00FE55A3" w:rsidRDefault="00FE55A3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განსახორციელებელი დაცვები: მაქსიმალური დენური დაცვა; დენური მოკვეთა; მიწასთან ერთფაზა მ.შ.-გან დაცვა; ფაზის დაკარგვისგან დაცვა; ფაზის წანაცვლებისგან დაცვა; </w:t>
            </w:r>
            <w:r w:rsidR="00971AE8">
              <w:rPr>
                <w:rFonts w:ascii="Sylfaen" w:hAnsi="Sylfaen"/>
                <w:szCs w:val="24"/>
              </w:rPr>
              <w:t>რკალის ანთებისგან</w:t>
            </w:r>
            <w:r w:rsidRPr="00FE55A3">
              <w:rPr>
                <w:rFonts w:ascii="Sylfaen" w:hAnsi="Sylfaen"/>
                <w:szCs w:val="24"/>
              </w:rPr>
              <w:t xml:space="preserve"> დაცვა.</w:t>
            </w:r>
          </w:p>
          <w:p w:rsidR="00FE55A3" w:rsidRPr="00FE55A3" w:rsidRDefault="00FE55A3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ინდიკაცია: ამომრთველის მდგომარეობა; კონკრეტული დაცვის მუშაობის იდენთიფიკაცია.</w:t>
            </w:r>
          </w:p>
          <w:p w:rsidR="00FE55A3" w:rsidRPr="00FE55A3" w:rsidRDefault="00FE55A3" w:rsidP="000D0CF5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რელეს უნდა გააჩნდეს ავარიული ამორთვების ჩანაწერების გაკეთებისა და შენახვის შესაძლებლობა.</w:t>
            </w:r>
          </w:p>
        </w:tc>
      </w:tr>
      <w:tr w:rsidR="00BF476A" w:rsidRPr="0060181A" w:rsidTr="00FE55A3">
        <w:trPr>
          <w:trHeight w:val="570"/>
        </w:trPr>
        <w:tc>
          <w:tcPr>
            <w:tcW w:w="445" w:type="dxa"/>
            <w:vAlign w:val="center"/>
          </w:tcPr>
          <w:p w:rsidR="0060181A" w:rsidRPr="0060181A" w:rsidRDefault="00971AE8" w:rsidP="0060181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>
              <w:rPr>
                <w:rFonts w:ascii="Sylfaen" w:hAnsi="Sylfaen"/>
                <w:szCs w:val="24"/>
                <w:lang w:val="ru-RU"/>
              </w:rPr>
              <w:t>5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გადაძაბვისგან დაცვა</w:t>
            </w:r>
          </w:p>
        </w:tc>
        <w:tc>
          <w:tcPr>
            <w:tcW w:w="5130" w:type="dxa"/>
            <w:vAlign w:val="center"/>
          </w:tcPr>
          <w:p w:rsidR="0060181A" w:rsidRPr="00FE55A3" w:rsidRDefault="0060181A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შემომყვან უჯრედებში უნდა იყოს დამონტაჟებული გადაძაბვის შემზღუდველი</w:t>
            </w:r>
          </w:p>
        </w:tc>
      </w:tr>
      <w:tr w:rsidR="00BF476A" w:rsidRPr="0060181A" w:rsidTr="00FE55A3">
        <w:trPr>
          <w:trHeight w:val="637"/>
        </w:trPr>
        <w:tc>
          <w:tcPr>
            <w:tcW w:w="445" w:type="dxa"/>
            <w:vAlign w:val="center"/>
          </w:tcPr>
          <w:p w:rsidR="0060181A" w:rsidRPr="0060181A" w:rsidRDefault="00971AE8" w:rsidP="0060181A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6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ნულოვანი მიმდევრობის დენის ტრანსფორმატორები</w:t>
            </w:r>
          </w:p>
        </w:tc>
        <w:tc>
          <w:tcPr>
            <w:tcW w:w="5130" w:type="dxa"/>
            <w:vAlign w:val="center"/>
          </w:tcPr>
          <w:p w:rsidR="00FE55A3" w:rsidRDefault="00FE55A3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</w:t>
            </w:r>
            <w:r w:rsidRPr="00FE55A3">
              <w:rPr>
                <w:rFonts w:ascii="Sylfaen" w:hAnsi="Sylfaen"/>
                <w:szCs w:val="24"/>
              </w:rPr>
              <w:t xml:space="preserve"> </w:t>
            </w:r>
          </w:p>
          <w:p w:rsidR="0060181A" w:rsidRPr="00FE55A3" w:rsidRDefault="0060181A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ტრანსფორმაციის კოეფიციენტი - 30/1 ან 50/1</w:t>
            </w:r>
          </w:p>
        </w:tc>
      </w:tr>
    </w:tbl>
    <w:p w:rsidR="00E0507D" w:rsidRPr="00E0507D" w:rsidRDefault="00E0507D" w:rsidP="0060181A">
      <w:pPr>
        <w:jc w:val="both"/>
        <w:rPr>
          <w:rFonts w:ascii="Sylfaen" w:hAnsi="Sylfaen"/>
          <w:b/>
          <w:bCs/>
          <w:sz w:val="20"/>
          <w:szCs w:val="24"/>
        </w:rPr>
      </w:pPr>
    </w:p>
    <w:p w:rsidR="00E0507D" w:rsidRPr="00E410E4" w:rsidRDefault="00E0507D" w:rsidP="00284CDA">
      <w:pPr>
        <w:ind w:left="-851"/>
        <w:rPr>
          <w:rFonts w:ascii="Sylfaen" w:hAnsi="Sylfaen"/>
          <w:b/>
          <w:bCs/>
          <w:sz w:val="24"/>
          <w:szCs w:val="24"/>
        </w:rPr>
      </w:pPr>
    </w:p>
    <w:p w:rsidR="00284CDA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60181A" w:rsidRDefault="0060181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60181A" w:rsidRDefault="0060181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284CDA" w:rsidRPr="00E410E4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t>დამატებითი მოთხოვნები: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შემსრულებლის ვალდებულებაში შედის ცხრილ  მოცემული მოწყობილობების, </w:t>
      </w:r>
      <w:r w:rsidR="00D8615D">
        <w:rPr>
          <w:rFonts w:ascii="Sylfaen" w:hAnsi="Sylfaen"/>
          <w:sz w:val="24"/>
          <w:szCs w:val="24"/>
        </w:rPr>
        <w:t>დამკვეთთან შეთანხმებული</w:t>
      </w:r>
      <w:r>
        <w:rPr>
          <w:rFonts w:ascii="Sylfaen" w:hAnsi="Sylfaen"/>
          <w:sz w:val="24"/>
          <w:szCs w:val="24"/>
        </w:rPr>
        <w:t xml:space="preserve"> სქემის მიხედვით შეძენა-მონტაჟი.</w:t>
      </w:r>
    </w:p>
    <w:p w:rsidR="00B15C78" w:rsidRPr="00FB28F7" w:rsidRDefault="00B15C78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 w:rsidRPr="00FB28F7">
        <w:rPr>
          <w:rFonts w:ascii="Sylfaen" w:hAnsi="Sylfaen"/>
          <w:sz w:val="24"/>
          <w:szCs w:val="24"/>
        </w:rPr>
        <w:lastRenderedPageBreak/>
        <w:t>უჯრედების მოტაჟის დროს, თუ არსებული დ.გ.მ. - ს ფართი არ იქნება საკმარისი, შემსრულებელმა უნდა მო</w:t>
      </w:r>
      <w:r w:rsidR="00D951F6" w:rsidRPr="00FB28F7">
        <w:rPr>
          <w:rFonts w:ascii="Sylfaen" w:hAnsi="Sylfaen"/>
          <w:sz w:val="24"/>
          <w:szCs w:val="24"/>
        </w:rPr>
        <w:t>ა</w:t>
      </w:r>
      <w:r w:rsidRPr="00FB28F7">
        <w:rPr>
          <w:rFonts w:ascii="Sylfaen" w:hAnsi="Sylfaen"/>
          <w:sz w:val="24"/>
          <w:szCs w:val="24"/>
        </w:rPr>
        <w:t>ხდინოს არსებულის დემოტაჟი და ახალი დ.გ.მ.-ს მოწყობა.</w:t>
      </w:r>
    </w:p>
    <w:p w:rsidR="00284CDA" w:rsidRDefault="00594643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დემონტაჟი</w:t>
      </w:r>
      <w:r w:rsidR="00284CDA">
        <w:rPr>
          <w:rFonts w:ascii="Sylfaen" w:hAnsi="Sylfaen"/>
          <w:sz w:val="24"/>
          <w:szCs w:val="24"/>
        </w:rPr>
        <w:t xml:space="preserve"> და </w:t>
      </w:r>
      <w:r>
        <w:rPr>
          <w:rFonts w:ascii="Sylfaen" w:hAnsi="Sylfaen"/>
          <w:sz w:val="24"/>
          <w:szCs w:val="24"/>
        </w:rPr>
        <w:t>მონტაჟი უნდა განახორციოლოს არასამუშაო საათებში,</w:t>
      </w:r>
      <w:r w:rsidR="00284CDA">
        <w:rPr>
          <w:rFonts w:ascii="Sylfaen" w:hAnsi="Sylfaen"/>
          <w:sz w:val="24"/>
          <w:szCs w:val="24"/>
        </w:rPr>
        <w:t xml:space="preserve"> გამორთვები უნდა იყოს მინიმალური დროით რაც საჭირო იქნება უსაფრთხოდ სამუშაოების ჩატარებისთვის და შეათანხმებული უნდა იყოს დამკვეთთან.</w:t>
      </w:r>
    </w:p>
    <w:p w:rsidR="00284CDA" w:rsidRPr="004619A7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უჯრედში უნდა უზრუნველყოს ცხრილში მოთხოვნილი სარელეო დაცვების განხორციელება (მეორეული წრედის სქემის შედგენა-აწყობა). მეორეული წრედის ყველა კაბელს და საკლემო მომჭერს უნდა გააჩნდეს სქემის შესაბამისი მარკირება. დენური წრედები უნდა შესრულდეს სპილენძის 2.5 მმ</w:t>
      </w:r>
      <w:r>
        <w:rPr>
          <w:rFonts w:ascii="Sylfaen" w:hAnsi="Sylfaen"/>
          <w:sz w:val="24"/>
          <w:szCs w:val="24"/>
          <w:vertAlign w:val="superscript"/>
        </w:rPr>
        <w:t>2</w:t>
      </w:r>
      <w:r>
        <w:rPr>
          <w:rFonts w:ascii="Sylfaen" w:hAnsi="Sylfaen"/>
          <w:sz w:val="24"/>
          <w:szCs w:val="24"/>
        </w:rPr>
        <w:t xml:space="preserve"> კვეთის სადენით, ხოლო დანარჩენი წრედები უნდა შესრულდეს სპილენძის 1.5 მმ</w:t>
      </w:r>
      <w:r>
        <w:rPr>
          <w:rFonts w:ascii="Sylfaen" w:hAnsi="Sylfaen"/>
          <w:sz w:val="24"/>
          <w:szCs w:val="24"/>
          <w:vertAlign w:val="superscript"/>
        </w:rPr>
        <w:t xml:space="preserve">2 </w:t>
      </w:r>
      <w:r>
        <w:rPr>
          <w:rFonts w:ascii="Sylfaen" w:hAnsi="Sylfaen"/>
          <w:sz w:val="24"/>
          <w:szCs w:val="24"/>
        </w:rPr>
        <w:t>კვეთის სადენით. შემსრულებელმა დამკვეთთან წინასწარ უნდა შეათანხმოს მეორეული წრედების შეერთების სქემები.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უჯრედებიდან გამავალი კაბელები საჭიროების მიხედვით უნდა დააგრძელოს და დაამონტაჟოს დამაბოლოვებელი ქუროები</w:t>
      </w:r>
      <w:r w:rsidR="00D8615D">
        <w:rPr>
          <w:rFonts w:ascii="Sylfaen" w:hAnsi="Sylfaen"/>
          <w:sz w:val="24"/>
          <w:szCs w:val="24"/>
        </w:rPr>
        <w:t>/ჩიბუხები</w:t>
      </w:r>
      <w:r>
        <w:rPr>
          <w:rFonts w:ascii="Sylfaen" w:hAnsi="Sylfaen"/>
          <w:sz w:val="24"/>
          <w:szCs w:val="24"/>
          <w:lang w:val="en-US"/>
        </w:rPr>
        <w:t>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უნდა წარმოადგინოს უჯრედში დამონტაჟებული მოწყობილობების ქარხნული და მონტაჟის შემდგომი გამოცდის ოქმები.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შემსრულლებელმა უნდა წარმოადგინოს სარელეო დაცვების ტესტირების</w:t>
      </w:r>
      <w:r w:rsidR="00993A6B">
        <w:rPr>
          <w:rFonts w:ascii="Sylfaen" w:hAnsi="Sylfaen"/>
          <w:sz w:val="24"/>
          <w:szCs w:val="24"/>
        </w:rPr>
        <w:t xml:space="preserve"> (პირველადი დენით)</w:t>
      </w:r>
      <w:r>
        <w:rPr>
          <w:rFonts w:ascii="Sylfaen" w:hAnsi="Sylfaen"/>
          <w:sz w:val="24"/>
          <w:szCs w:val="24"/>
        </w:rPr>
        <w:t xml:space="preserve"> ოქმები.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</w:t>
      </w:r>
      <w:r>
        <w:rPr>
          <w:rFonts w:ascii="Sylfaen" w:hAnsi="Sylfaen"/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</w:rPr>
        <w:t>ყველა სამუშაო უნდა ჩაატაროს საქართველოში მოქმედი ნორმებისა და სტანდარტების გათვალისწინებით.</w:t>
      </w:r>
    </w:p>
    <w:p w:rsidR="007A51F4" w:rsidRPr="007A51F4" w:rsidRDefault="00284CDA" w:rsidP="007A51F4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</w:pPr>
      <w:r>
        <w:rPr>
          <w:rFonts w:ascii="Sylfaen" w:hAnsi="Sylfaen"/>
          <w:sz w:val="24"/>
          <w:szCs w:val="24"/>
        </w:rPr>
        <w:t>შემსრულებელმა უნდა წარმოადგინოს დამონტაჟებული მოწყობილობების ყველა ტექნიკური დოკუმენტაცია (ტექნიკური პასპორტი, ექსპლუატაციის სახელმძღვანელო და ა.შ.).</w:t>
      </w:r>
    </w:p>
    <w:p w:rsidR="007A51F4" w:rsidRDefault="007A51F4" w:rsidP="007A51F4">
      <w:pPr>
        <w:spacing w:line="276" w:lineRule="auto"/>
        <w:ind w:left="-710"/>
        <w:jc w:val="both"/>
        <w:rPr>
          <w:rFonts w:ascii="Sylfaen" w:hAnsi="Sylfaen"/>
          <w:sz w:val="24"/>
          <w:szCs w:val="24"/>
          <w:lang w:val="en-US"/>
        </w:rPr>
      </w:pPr>
    </w:p>
    <w:p w:rsidR="00284CDA" w:rsidRDefault="007A51F4" w:rsidP="007A51F4">
      <w:pPr>
        <w:spacing w:line="276" w:lineRule="auto"/>
        <w:ind w:left="-710"/>
        <w:jc w:val="both"/>
        <w:rPr>
          <w:rFonts w:ascii="Sylfaen" w:hAnsi="Sylfaen"/>
          <w:b/>
          <w:sz w:val="24"/>
          <w:szCs w:val="24"/>
          <w:lang w:val="en-US"/>
        </w:rPr>
      </w:pPr>
      <w:r w:rsidRPr="007A51F4">
        <w:rPr>
          <w:rFonts w:ascii="Sylfaen" w:hAnsi="Sylfaen"/>
          <w:b/>
          <w:sz w:val="24"/>
          <w:szCs w:val="24"/>
        </w:rPr>
        <w:t>საგარნტიო ვადები:</w:t>
      </w:r>
      <w:r w:rsidR="00FE55A3" w:rsidRPr="007A51F4">
        <w:rPr>
          <w:rFonts w:ascii="Sylfaen" w:hAnsi="Sylfaen"/>
          <w:b/>
          <w:sz w:val="24"/>
          <w:szCs w:val="24"/>
          <w:lang w:val="en-US"/>
        </w:rPr>
        <w:t xml:space="preserve"> </w:t>
      </w:r>
    </w:p>
    <w:p w:rsidR="007A51F4" w:rsidRPr="007A51F4" w:rsidRDefault="007A51F4" w:rsidP="007A51F4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 w:rsidRPr="007A51F4">
        <w:rPr>
          <w:rFonts w:ascii="Sylfaen" w:hAnsi="Sylfaen"/>
          <w:sz w:val="24"/>
          <w:szCs w:val="24"/>
        </w:rPr>
        <w:t>გამოყენებულ მოწყობილობებზე ქარხანა/დამამზადებლის მიერ მინიჭებული ვადა.</w:t>
      </w:r>
    </w:p>
    <w:p w:rsidR="007A51F4" w:rsidRPr="007A51F4" w:rsidRDefault="007A51F4" w:rsidP="007A51F4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 w:rsidRPr="007A51F4">
        <w:rPr>
          <w:rFonts w:ascii="Sylfaen" w:hAnsi="Sylfaen"/>
          <w:sz w:val="24"/>
          <w:szCs w:val="24"/>
        </w:rPr>
        <w:t>შესრულებულ სამუშაოზე არანაკლებ 2 წელი.</w:t>
      </w:r>
    </w:p>
    <w:p w:rsidR="007A51F4" w:rsidRPr="007A51F4" w:rsidRDefault="007A51F4" w:rsidP="007A51F4">
      <w:pPr>
        <w:spacing w:line="276" w:lineRule="auto"/>
        <w:ind w:left="-710"/>
        <w:jc w:val="both"/>
        <w:rPr>
          <w:b/>
        </w:rPr>
      </w:pPr>
    </w:p>
    <w:p w:rsidR="007A51F4" w:rsidRDefault="007A51F4" w:rsidP="007A51F4">
      <w:pPr>
        <w:spacing w:line="276" w:lineRule="auto"/>
        <w:jc w:val="both"/>
      </w:pPr>
    </w:p>
    <w:p w:rsidR="007A51F4" w:rsidRDefault="007A51F4" w:rsidP="007A51F4">
      <w:pPr>
        <w:spacing w:line="276" w:lineRule="auto"/>
        <w:jc w:val="both"/>
      </w:pPr>
    </w:p>
    <w:sectPr w:rsidR="007A51F4" w:rsidSect="004619A7">
      <w:pgSz w:w="11906" w:h="16838" w:code="9"/>
      <w:pgMar w:top="1418" w:right="1418" w:bottom="1418" w:left="2155" w:header="578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80B47"/>
    <w:multiLevelType w:val="hybridMultilevel"/>
    <w:tmpl w:val="BC1E85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E9569D"/>
    <w:multiLevelType w:val="hybridMultilevel"/>
    <w:tmpl w:val="FDC88DC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8484B"/>
    <w:multiLevelType w:val="hybridMultilevel"/>
    <w:tmpl w:val="E7843B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DA0955"/>
    <w:multiLevelType w:val="hybridMultilevel"/>
    <w:tmpl w:val="843C7D14"/>
    <w:lvl w:ilvl="0" w:tplc="0409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4">
    <w:nsid w:val="446B770D"/>
    <w:multiLevelType w:val="hybridMultilevel"/>
    <w:tmpl w:val="CE68E5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E26A16"/>
    <w:multiLevelType w:val="hybridMultilevel"/>
    <w:tmpl w:val="266A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1444D2"/>
    <w:multiLevelType w:val="hybridMultilevel"/>
    <w:tmpl w:val="D6D434C0"/>
    <w:lvl w:ilvl="0" w:tplc="0409000B">
      <w:start w:val="1"/>
      <w:numFmt w:val="bullet"/>
      <w:lvlText w:val=""/>
      <w:lvlJc w:val="left"/>
      <w:pPr>
        <w:ind w:left="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7">
    <w:nsid w:val="579D7A40"/>
    <w:multiLevelType w:val="hybridMultilevel"/>
    <w:tmpl w:val="FB9891A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F34ACD"/>
    <w:multiLevelType w:val="hybridMultilevel"/>
    <w:tmpl w:val="B850821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2E"/>
    <w:rsid w:val="000763F6"/>
    <w:rsid w:val="00092433"/>
    <w:rsid w:val="00110040"/>
    <w:rsid w:val="00121B36"/>
    <w:rsid w:val="00276C04"/>
    <w:rsid w:val="00284CDA"/>
    <w:rsid w:val="002E749F"/>
    <w:rsid w:val="003E3622"/>
    <w:rsid w:val="003F63AF"/>
    <w:rsid w:val="0045451B"/>
    <w:rsid w:val="00463E2F"/>
    <w:rsid w:val="004A3C23"/>
    <w:rsid w:val="004D3BB6"/>
    <w:rsid w:val="004E2537"/>
    <w:rsid w:val="00594643"/>
    <w:rsid w:val="0060181A"/>
    <w:rsid w:val="00757C4A"/>
    <w:rsid w:val="00781EDB"/>
    <w:rsid w:val="007A51F4"/>
    <w:rsid w:val="00863722"/>
    <w:rsid w:val="00867D1E"/>
    <w:rsid w:val="00971AE8"/>
    <w:rsid w:val="009760AA"/>
    <w:rsid w:val="00993A6B"/>
    <w:rsid w:val="00B15C78"/>
    <w:rsid w:val="00BF476A"/>
    <w:rsid w:val="00C42D2E"/>
    <w:rsid w:val="00C564F5"/>
    <w:rsid w:val="00D6432A"/>
    <w:rsid w:val="00D8615D"/>
    <w:rsid w:val="00D9261C"/>
    <w:rsid w:val="00D951F6"/>
    <w:rsid w:val="00DA19C9"/>
    <w:rsid w:val="00DD615B"/>
    <w:rsid w:val="00E0507D"/>
    <w:rsid w:val="00E11942"/>
    <w:rsid w:val="00E71C39"/>
    <w:rsid w:val="00E837F1"/>
    <w:rsid w:val="00EA43F8"/>
    <w:rsid w:val="00FB28F7"/>
    <w:rsid w:val="00FC764B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0E90FD-A76A-4F29-9B86-A7A96D86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CDA"/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CDA"/>
    <w:pPr>
      <w:ind w:left="720"/>
      <w:contextualSpacing/>
    </w:pPr>
  </w:style>
  <w:style w:type="table" w:styleId="TableGrid">
    <w:name w:val="Table Grid"/>
    <w:basedOn w:val="TableNormal"/>
    <w:uiPriority w:val="39"/>
    <w:rsid w:val="00284CDA"/>
    <w:pPr>
      <w:spacing w:after="0" w:line="240" w:lineRule="auto"/>
    </w:pPr>
    <w:rPr>
      <w:lang w:val="ka-G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84C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Solomoni Simonishvili</dc:creator>
  <cp:keywords/>
  <dc:description/>
  <cp:lastModifiedBy>Giorgi Skhiladze</cp:lastModifiedBy>
  <cp:revision>17</cp:revision>
  <dcterms:created xsi:type="dcterms:W3CDTF">2024-08-09T08:19:00Z</dcterms:created>
  <dcterms:modified xsi:type="dcterms:W3CDTF">2024-08-27T10:57:00Z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BOG0\ssimonishvili</vt:lpwstr>
  </property>
  <property fmtid="{D5CDD505-2E9C-101B-9397-08002B2CF9AE}" pid="4" name="DLPManualFileClassificationLastModificationDate">
    <vt:lpwstr>1723192204</vt:lpwstr>
  </property>
  <property fmtid="{D5CDD505-2E9C-101B-9397-08002B2CF9AE}" pid="5" name="DLPManualFileClassificationVersion">
    <vt:lpwstr>11.11.0.138</vt:lpwstr>
  </property>
</Properties>
</file>